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1940"/>
        <w:gridCol w:w="1159"/>
        <w:gridCol w:w="2021"/>
        <w:gridCol w:w="1236"/>
      </w:tblGrid>
      <w:tr w:rsidR="00020BBD" w:rsidRPr="003F60AA" w14:paraId="2E459C8F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EC95EC6" w14:textId="707E00AC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оцијалнa политикa, 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модул: Креирање и анализа социјалне политике</w:t>
            </w:r>
          </w:p>
        </w:tc>
      </w:tr>
      <w:tr w:rsidR="00020BBD" w:rsidRPr="003F60AA" w14:paraId="297DE3BF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F93F07E" w14:textId="08ECF770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Стручна пракса </w:t>
            </w:r>
          </w:p>
        </w:tc>
      </w:tr>
      <w:tr w:rsidR="00020BBD" w:rsidRPr="003F60AA" w14:paraId="00E705A1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D96E549" w14:textId="2F2EE723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</w:t>
            </w:r>
            <w:proofErr w:type="spellEnd"/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к</w:t>
            </w: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>Координатор мастер програма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3F60AA"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проф. др 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Мира</w:t>
            </w:r>
            <w:r w:rsidR="003F60AA"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Лакићевић</w:t>
            </w:r>
          </w:p>
        </w:tc>
      </w:tr>
      <w:tr w:rsidR="00020BBD" w:rsidRPr="003F60AA" w14:paraId="6C157F21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9CF9860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Обавезни</w:t>
            </w:r>
          </w:p>
        </w:tc>
      </w:tr>
      <w:tr w:rsidR="00020BBD" w:rsidRPr="003F60AA" w14:paraId="135496BA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FBAFBA5" w14:textId="7134B1B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020BBD" w:rsidRPr="003F60AA" w14:paraId="08ABEC33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F271060" w14:textId="6631064E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 без услова</w:t>
            </w:r>
          </w:p>
        </w:tc>
      </w:tr>
      <w:tr w:rsidR="00020BBD" w:rsidRPr="003F60AA" w14:paraId="62ED7B2C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504AF1C" w14:textId="77777777" w:rsidR="00020BBD" w:rsidRPr="003F60AA" w:rsidRDefault="00020BBD" w:rsidP="003F60A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</w:t>
            </w:r>
          </w:p>
          <w:p w14:paraId="46771F02" w14:textId="0DCA4690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sz w:val="20"/>
                <w:szCs w:val="20"/>
              </w:rPr>
              <w:t xml:space="preserve">Циљ је </w:t>
            </w:r>
            <w:r w:rsidRPr="003F60AA">
              <w:rPr>
                <w:rFonts w:ascii="Times New Roman" w:hAnsi="Times New Roman"/>
                <w:bCs/>
                <w:sz w:val="20"/>
                <w:szCs w:val="20"/>
              </w:rPr>
              <w:t xml:space="preserve">упознавање студената са институционалним и организационим аспектима (функционисања) социјалне политике у Србији кроз практичан рад у: организацијама које се баве креирањем политика, програми и пракси, како националних, тако и међународних, а које функционишу у владином и у невладином сектору, и то на микро, мезо и макро нивоима;  истраживачким институцијама и тинк тенковима који се баве анализом социјалне политике. њихових програма, као и учествовање у реализацији појединих програмских садржаја (пројеката, програма, извештаја, и сл.). 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>Студенти се упућују на стручну праксу како би употпунили теоријско знање с практичним знањем и припремили се за будући рад, што омогућава успешније остваривање програма студија и укључивање у професионални рад.</w:t>
            </w:r>
          </w:p>
        </w:tc>
      </w:tr>
      <w:tr w:rsidR="00020BBD" w:rsidRPr="003F60AA" w14:paraId="14DA3316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B9B32F5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FCEA7A8" w14:textId="77777777" w:rsidR="000C0782" w:rsidRPr="003F60AA" w:rsidRDefault="000C0782" w:rsidP="003F6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F60AA">
              <w:rPr>
                <w:rFonts w:ascii="Times New Roman" w:hAnsi="Times New Roman"/>
                <w:sz w:val="20"/>
                <w:szCs w:val="20"/>
              </w:rPr>
              <w:t>Исход стручне праксе је</w:t>
            </w:r>
            <w:r w:rsidRPr="003F60AA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 xml:space="preserve"> повезивање теоријског знања студената стеченог на основним академским студијама са практичним деловањем и функционисањем институционалног система социјалне политике у Србији. На тај начин ће се подићи компетенције и капацитети студената да се лакше и успешније укључе у институционални систем, по завршетку мастер студија, користећи своје теоријско знање и непосредно га примењујући у реалној пракси.</w:t>
            </w:r>
            <w:r w:rsidRPr="003F60AA">
              <w:rPr>
                <w:rFonts w:ascii="Times New Roman" w:hAnsi="Times New Roman"/>
                <w:spacing w:val="-2"/>
                <w:sz w:val="20"/>
                <w:szCs w:val="20"/>
                <w:lang w:val="en-US"/>
              </w:rPr>
              <w:t xml:space="preserve"> 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Студенти добијају могућност да интегришу и примене своја знања, вештине и способности стечене током студирања, као и да их допуне практичним знањима, вештинама и искуствима из праксе. Они имају прилику да виде како се теоријски концепти имплементирају у реално радно окружење, 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>позна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и примен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„преносив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вештин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>“, попут доношења одлука, тимског рада, комуницирања унутар и изван организације, уз уважавање специфичности контекста социјалне политике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1BFEB108" w14:textId="2602A429" w:rsidR="00020BBD" w:rsidRPr="003F60AA" w:rsidRDefault="000C0782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sz w:val="20"/>
                <w:szCs w:val="20"/>
              </w:rPr>
              <w:t>У оквиру програма стручне праксе студентима је омогућено да стекну примењена знања и вештине, као и да сами преиспитују своја интересовања, способности, могућности да планирају будућу каријеру. Иску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тво стечено на пракси може користити студентима 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као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припрема за будући професионални и/или академски рад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020BBD" w:rsidRPr="003F60AA" w14:paraId="161C731C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1E688CB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41A9741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настава: /</w:t>
            </w:r>
          </w:p>
          <w:p w14:paraId="1B298BB5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настава:</w:t>
            </w:r>
          </w:p>
          <w:p w14:paraId="623F14F5" w14:textId="20426C52" w:rsidR="000C0782" w:rsidRPr="003F60AA" w:rsidRDefault="000C0782" w:rsidP="003F60A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F60AA">
              <w:rPr>
                <w:rFonts w:ascii="Times New Roman" w:hAnsi="Times New Roman"/>
                <w:sz w:val="20"/>
                <w:szCs w:val="20"/>
              </w:rPr>
              <w:t>Садржај стручне праксе је одређен врстом институције у којој се пракса обавља. Ако је то научно-истраживачка институција (институти, заводи, научно-истраживачи центри и сл.) студенти ће се упознати са програмом рада институције и непосредно се укључити у реализацију аналитичко-истраживачких садржаја (пројеката, анализа).  Када је у питању пракса у државним институцијама, студенти ће се упознати са деловањем, надлежностима, организацијом рада, стручним службама таквих институција и непосредно партиципирати у реализацији појединих  конкретних активности. Референтне државне институције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којима ће се обавити пракса су: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ресорн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министарств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надлежна за различите области социјалне политике,  Завод за статистику Републике Србије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, Завод за социјалну политику, Институти друштвених наука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тд.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Студент ће водити дневник стручне праксе у коме ће уписивати време проведено на пракси, активности које је имао, своја запажања, утиске, на основу кога ће написати извештај о обављеној пракси. Извештај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>/есеј</w:t>
            </w:r>
            <w:r w:rsidRPr="003F60AA">
              <w:rPr>
                <w:rFonts w:ascii="Times New Roman" w:hAnsi="Times New Roman"/>
                <w:sz w:val="20"/>
                <w:szCs w:val="20"/>
              </w:rPr>
              <w:t xml:space="preserve"> се доставља координатору мастер програма</w:t>
            </w:r>
            <w:r w:rsidRPr="003F60A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јавно брани.</w:t>
            </w:r>
          </w:p>
          <w:p w14:paraId="23E1523B" w14:textId="2913EA20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20BBD" w:rsidRPr="003F60AA" w14:paraId="1C72EEC1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C78AC32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Литература: /</w:t>
            </w:r>
          </w:p>
        </w:tc>
      </w:tr>
      <w:tr w:rsidR="00020BBD" w:rsidRPr="003F60AA" w14:paraId="644C2FB4" w14:textId="77777777" w:rsidTr="000C0782">
        <w:trPr>
          <w:trHeight w:val="227"/>
          <w:jc w:val="center"/>
        </w:trPr>
        <w:tc>
          <w:tcPr>
            <w:tcW w:w="3112" w:type="dxa"/>
            <w:vAlign w:val="center"/>
          </w:tcPr>
          <w:p w14:paraId="003E2DDF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F60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наставе: /</w:t>
            </w:r>
          </w:p>
        </w:tc>
        <w:tc>
          <w:tcPr>
            <w:tcW w:w="3099" w:type="dxa"/>
            <w:gridSpan w:val="2"/>
            <w:vAlign w:val="center"/>
          </w:tcPr>
          <w:p w14:paraId="6C7269A0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/</w:t>
            </w:r>
          </w:p>
        </w:tc>
        <w:tc>
          <w:tcPr>
            <w:tcW w:w="3257" w:type="dxa"/>
            <w:gridSpan w:val="2"/>
            <w:vAlign w:val="center"/>
          </w:tcPr>
          <w:p w14:paraId="7C4B0001" w14:textId="4599C7B5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0C0782" w:rsidRPr="003F60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90</w:t>
            </w:r>
            <w:r w:rsidRPr="003F60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сати</w:t>
            </w:r>
          </w:p>
        </w:tc>
      </w:tr>
      <w:tr w:rsidR="00020BBD" w:rsidRPr="003F60AA" w14:paraId="5FF2E70F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9CF0AA5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6D83840" w14:textId="44B0B54A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Рад под надзором</w:t>
            </w:r>
            <w:r w:rsidR="000C0782"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координатора праксе и </w:t>
            </w: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ментора – стручног </w:t>
            </w:r>
            <w:r w:rsidR="000C0782"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сарадника референтне институције/</w:t>
            </w: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организације, писање извештаја/есеја о обављеној пракси, одбрана праксе.</w:t>
            </w:r>
          </w:p>
        </w:tc>
      </w:tr>
      <w:tr w:rsidR="00020BBD" w:rsidRPr="003F60AA" w14:paraId="331BBF12" w14:textId="77777777" w:rsidTr="000C0782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4971560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</w:t>
            </w: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описна оцена</w:t>
            </w:r>
          </w:p>
        </w:tc>
      </w:tr>
      <w:tr w:rsidR="00020BBD" w:rsidRPr="003F60AA" w14:paraId="2D9C5FF2" w14:textId="77777777" w:rsidTr="000C0782">
        <w:trPr>
          <w:trHeight w:val="227"/>
          <w:jc w:val="center"/>
        </w:trPr>
        <w:tc>
          <w:tcPr>
            <w:tcW w:w="3112" w:type="dxa"/>
            <w:vAlign w:val="center"/>
          </w:tcPr>
          <w:p w14:paraId="4A7DDC0C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27D8653F" w14:textId="20F4D1BC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3B0DC2F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2FBB6B1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20BBD" w:rsidRPr="003F60AA" w14:paraId="6B5BD909" w14:textId="77777777" w:rsidTr="000C0782">
        <w:trPr>
          <w:trHeight w:val="227"/>
          <w:jc w:val="center"/>
        </w:trPr>
        <w:tc>
          <w:tcPr>
            <w:tcW w:w="3112" w:type="dxa"/>
            <w:vAlign w:val="center"/>
          </w:tcPr>
          <w:p w14:paraId="631990DE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Извештај/есеј са праксе </w:t>
            </w:r>
          </w:p>
        </w:tc>
        <w:tc>
          <w:tcPr>
            <w:tcW w:w="1940" w:type="dxa"/>
            <w:vAlign w:val="center"/>
          </w:tcPr>
          <w:p w14:paraId="66D77933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описно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73519096" w14:textId="04E36C14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C0782"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ит са усменом презентацијом преди</w:t>
            </w: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спитних обавеза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B24BC63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описно</w:t>
            </w:r>
          </w:p>
        </w:tc>
      </w:tr>
      <w:tr w:rsidR="00020BBD" w:rsidRPr="003F60AA" w14:paraId="0FB2B689" w14:textId="77777777" w:rsidTr="000C0782">
        <w:trPr>
          <w:trHeight w:val="227"/>
          <w:jc w:val="center"/>
        </w:trPr>
        <w:tc>
          <w:tcPr>
            <w:tcW w:w="3112" w:type="dxa"/>
            <w:vAlign w:val="center"/>
          </w:tcPr>
          <w:p w14:paraId="3DA21B84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Pr="003F60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r w:rsidRPr="003F60AA">
              <w:rPr>
                <w:rFonts w:ascii="Times New Roman" w:hAnsi="Times New Roman"/>
                <w:sz w:val="20"/>
                <w:szCs w:val="20"/>
                <w:lang w:val="sr-Cyrl-CS"/>
              </w:rPr>
              <w:t>попуњен образац – оцена од стране ментора</w:t>
            </w:r>
          </w:p>
        </w:tc>
        <w:tc>
          <w:tcPr>
            <w:tcW w:w="1940" w:type="dxa"/>
            <w:vAlign w:val="center"/>
          </w:tcPr>
          <w:p w14:paraId="0F066A80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0AA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описно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4307849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52833C72" w14:textId="77777777" w:rsidR="00020BBD" w:rsidRPr="003F60AA" w:rsidRDefault="00020BBD" w:rsidP="003F60A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611666E" w14:textId="77777777" w:rsidR="00020BBD" w:rsidRPr="003F60AA" w:rsidRDefault="00020BBD" w:rsidP="003F60A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3D98E77A" w14:textId="0AFA4FC2" w:rsidR="009341AF" w:rsidRPr="003F60AA" w:rsidRDefault="009341AF" w:rsidP="003F60AA">
      <w:pPr>
        <w:jc w:val="both"/>
        <w:rPr>
          <w:rFonts w:ascii="Times New Roman" w:hAnsi="Times New Roman"/>
          <w:sz w:val="20"/>
          <w:szCs w:val="20"/>
        </w:rPr>
      </w:pPr>
    </w:p>
    <w:sectPr w:rsidR="009341AF" w:rsidRPr="003F60AA" w:rsidSect="00D33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BEF"/>
    <w:rsid w:val="00001061"/>
    <w:rsid w:val="00020BBD"/>
    <w:rsid w:val="000C0782"/>
    <w:rsid w:val="00192B9C"/>
    <w:rsid w:val="002961A7"/>
    <w:rsid w:val="003F60AA"/>
    <w:rsid w:val="0040476D"/>
    <w:rsid w:val="00407D4F"/>
    <w:rsid w:val="004761F5"/>
    <w:rsid w:val="00527085"/>
    <w:rsid w:val="006C2FE9"/>
    <w:rsid w:val="00704B28"/>
    <w:rsid w:val="00821C7D"/>
    <w:rsid w:val="008529F6"/>
    <w:rsid w:val="008C6ABE"/>
    <w:rsid w:val="009341AF"/>
    <w:rsid w:val="00987CF4"/>
    <w:rsid w:val="00A27D8A"/>
    <w:rsid w:val="00A37F71"/>
    <w:rsid w:val="00AD3DD9"/>
    <w:rsid w:val="00AE4A39"/>
    <w:rsid w:val="00AF218B"/>
    <w:rsid w:val="00D3300B"/>
    <w:rsid w:val="00EA5BEF"/>
    <w:rsid w:val="00EB5627"/>
    <w:rsid w:val="00F61A9C"/>
    <w:rsid w:val="00F91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BFBA"/>
  <w15:docId w15:val="{9FE784FA-8C33-43AE-8B94-AA2466622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BEF"/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6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1A7"/>
    <w:rPr>
      <w:rFonts w:ascii="Tahoma" w:eastAsia="Calibri" w:hAnsi="Tahoma" w:cs="Tahoma"/>
      <w:sz w:val="16"/>
      <w:szCs w:val="16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AE4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A39"/>
    <w:rPr>
      <w:rFonts w:ascii="Calibri" w:eastAsia="Calibri" w:hAnsi="Calibri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39"/>
    <w:rPr>
      <w:rFonts w:ascii="Calibri" w:eastAsia="Calibri" w:hAnsi="Calibri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141F4-A479-4F71-BF2E-F6F84E4D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</dc:creator>
  <cp:lastModifiedBy>Danijela Pavlović</cp:lastModifiedBy>
  <cp:revision>4</cp:revision>
  <dcterms:created xsi:type="dcterms:W3CDTF">2021-06-08T16:12:00Z</dcterms:created>
  <dcterms:modified xsi:type="dcterms:W3CDTF">2021-06-09T07:10:00Z</dcterms:modified>
</cp:coreProperties>
</file>